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A3FC1" w14:textId="77777777" w:rsidR="003C5673" w:rsidRPr="003C5673" w:rsidRDefault="003C5673" w:rsidP="003C5673">
      <w:r w:rsidRPr="003C5673">
        <w:rPr>
          <w:b/>
          <w:bCs/>
        </w:rPr>
        <w:t>Ākonga Intellectual Property Guideline </w:t>
      </w:r>
      <w:r w:rsidRPr="003C5673">
        <w:t> </w:t>
      </w:r>
    </w:p>
    <w:p w14:paraId="458CCEA4" w14:textId="31F02026" w:rsidR="003C5673" w:rsidRPr="003C5673" w:rsidRDefault="003C5673" w:rsidP="003C5673">
      <w:r w:rsidRPr="003C5673">
        <w:t>TO BE READ IN CONJ</w:t>
      </w:r>
      <w:r>
        <w:t>UNC</w:t>
      </w:r>
      <w:r w:rsidRPr="003C5673">
        <w:t>TION WITH the </w:t>
      </w:r>
    </w:p>
    <w:p w14:paraId="45E04969" w14:textId="02DB0CCE" w:rsidR="003C5673" w:rsidRPr="003C5673" w:rsidRDefault="003C5673" w:rsidP="003C5673">
      <w:r>
        <w:fldChar w:fldCharType="begin"/>
      </w:r>
      <w:r>
        <w:instrText>HYPERLINK "https://online.op.ac.nz/about-us/governance-and-management/policy-library/academic-integrity-policy"</w:instrText>
      </w:r>
      <w:r>
        <w:fldChar w:fldCharType="separate"/>
      </w:r>
      <w:r w:rsidRPr="003C5673">
        <w:rPr>
          <w:rStyle w:val="Hyperlink"/>
        </w:rPr>
        <w:t>Academic Integrity</w:t>
      </w:r>
      <w:r>
        <w:fldChar w:fldCharType="end"/>
      </w:r>
      <w:r w:rsidRPr="003C5673">
        <w:t xml:space="preserve"> </w:t>
      </w:r>
      <w:r>
        <w:t xml:space="preserve">policy and </w:t>
      </w:r>
      <w:r w:rsidRPr="003C5673">
        <w:t>procedures. </w:t>
      </w:r>
    </w:p>
    <w:p w14:paraId="486D2732" w14:textId="77777777" w:rsidR="003C5673" w:rsidRPr="003C5673" w:rsidRDefault="003C5673" w:rsidP="003C5673">
      <w:hyperlink r:id="rId5" w:tgtFrame="_blank" w:history="1">
        <w:r w:rsidRPr="003C5673">
          <w:rPr>
            <w:rStyle w:val="Hyperlink"/>
          </w:rPr>
          <w:t>Intellectual Property - Mātauranga Māori</w:t>
        </w:r>
      </w:hyperlink>
      <w:r w:rsidRPr="003C5673">
        <w:t xml:space="preserve"> Policy  </w:t>
      </w:r>
    </w:p>
    <w:p w14:paraId="1E859224" w14:textId="57CFF8E6" w:rsidR="003C5673" w:rsidRPr="003C5673" w:rsidRDefault="003C5673" w:rsidP="003C5673">
      <w:hyperlink r:id="rId6" w:history="1">
        <w:r w:rsidRPr="003C5673">
          <w:rPr>
            <w:rStyle w:val="Hyperlink"/>
          </w:rPr>
          <w:t>Intellectual Property Policy</w:t>
        </w:r>
      </w:hyperlink>
      <w:r w:rsidRPr="003C5673">
        <w:t xml:space="preserve"> (“the Policy”) provides: </w:t>
      </w:r>
    </w:p>
    <w:p w14:paraId="054434EA" w14:textId="77777777" w:rsidR="003C5673" w:rsidRPr="003C5673" w:rsidRDefault="003C5673" w:rsidP="003C5673">
      <w:pPr>
        <w:numPr>
          <w:ilvl w:val="0"/>
          <w:numId w:val="1"/>
        </w:numPr>
      </w:pPr>
      <w:r w:rsidRPr="003C5673">
        <w:t>Otago Polytechnic does not wish to make any claim over the ownership of outputs or outcomes of ākonga work. These belong to the creator. </w:t>
      </w:r>
    </w:p>
    <w:p w14:paraId="24AEB393" w14:textId="77777777" w:rsidR="003C5673" w:rsidRPr="003C5673" w:rsidRDefault="003C5673" w:rsidP="003C5673">
      <w:pPr>
        <w:numPr>
          <w:ilvl w:val="0"/>
          <w:numId w:val="2"/>
        </w:numPr>
      </w:pPr>
      <w:r w:rsidRPr="003C5673">
        <w:rPr>
          <w:rFonts w:ascii="Arial" w:hAnsi="Arial" w:cs="Arial"/>
        </w:rPr>
        <w:t> </w:t>
      </w:r>
      <w:r w:rsidRPr="003C5673">
        <w:t>Otago Polytechnic will act in the role of a guardian of ākonga activity to protect ākonga rights to intellectual property. </w:t>
      </w:r>
    </w:p>
    <w:p w14:paraId="5D2BDB94" w14:textId="77777777" w:rsidR="003C5673" w:rsidRPr="003C5673" w:rsidRDefault="003C5673" w:rsidP="003C5673">
      <w:pPr>
        <w:numPr>
          <w:ilvl w:val="0"/>
          <w:numId w:val="3"/>
        </w:numPr>
      </w:pPr>
      <w:r w:rsidRPr="003C5673">
        <w:rPr>
          <w:rFonts w:ascii="Arial" w:hAnsi="Arial" w:cs="Arial"/>
        </w:rPr>
        <w:t> </w:t>
      </w:r>
      <w:r w:rsidRPr="003C5673">
        <w:t>For kaimahi or any other party to claim any interest in ākonga work this must be agreed and specified prior to the engagement in the activity. </w:t>
      </w:r>
    </w:p>
    <w:p w14:paraId="76939A0C" w14:textId="77777777" w:rsidR="003C5673" w:rsidRPr="003C5673" w:rsidRDefault="003C5673" w:rsidP="003C5673">
      <w:r w:rsidRPr="003C5673">
        <w:t> </w:t>
      </w:r>
    </w:p>
    <w:p w14:paraId="1789C409" w14:textId="77777777" w:rsidR="003C5673" w:rsidRPr="003C5673" w:rsidRDefault="003C5673" w:rsidP="003C5673">
      <w:r w:rsidRPr="003C5673">
        <w:t>This guideline is to help kaimahi comply with their obligation to guard ākonga intellectual property while also providing ākonga with benefits to their learning from engaging in real-world projects. </w:t>
      </w:r>
    </w:p>
    <w:p w14:paraId="1B32428C" w14:textId="77777777" w:rsidR="003C5673" w:rsidRPr="003C5673" w:rsidRDefault="003C5673" w:rsidP="003C5673">
      <w:r w:rsidRPr="003C5673">
        <w:t> </w:t>
      </w:r>
    </w:p>
    <w:p w14:paraId="722FADF4" w14:textId="77777777" w:rsidR="003C5673" w:rsidRPr="003C5673" w:rsidRDefault="003C5673" w:rsidP="003C5673">
      <w:r w:rsidRPr="003C5673">
        <w:rPr>
          <w:b/>
          <w:bCs/>
        </w:rPr>
        <w:t>The circumstances in which real-world project work is undertaken as part of ākonga learning include but are not limited to:</w:t>
      </w:r>
      <w:r w:rsidRPr="003C5673">
        <w:t> </w:t>
      </w:r>
    </w:p>
    <w:p w14:paraId="2A315337" w14:textId="77777777" w:rsidR="003C5673" w:rsidRPr="003C5673" w:rsidRDefault="003C5673" w:rsidP="003C5673">
      <w:r w:rsidRPr="003C5673">
        <w:t>1. Ākonga working individually or collectively on ākonga-only projects, for example, Fashion, Art, and self-employed ākonga enrolled in the Master of Professional Practice programme. </w:t>
      </w:r>
    </w:p>
    <w:p w14:paraId="41523C46" w14:textId="77777777" w:rsidR="003C5673" w:rsidRPr="003C5673" w:rsidRDefault="003C5673" w:rsidP="003C5673">
      <w:r w:rsidRPr="003C5673">
        <w:rPr>
          <w:rFonts w:ascii="Arial" w:hAnsi="Arial" w:cs="Arial"/>
        </w:rPr>
        <w:t> </w:t>
      </w:r>
      <w:r w:rsidRPr="003C5673">
        <w:t>2. Ākonga working on projects with a third-party community partner such as a not-for-profit organisation or a business, for example, Business, Communication Design, Occupational Therapy, Nursing, Engineering Technologies, and externally employed ākonga enrolled in the Master of Professional Practice programme. </w:t>
      </w:r>
    </w:p>
    <w:p w14:paraId="0ADF145D" w14:textId="77777777" w:rsidR="003C5673" w:rsidRPr="003C5673" w:rsidRDefault="003C5673" w:rsidP="003C5673">
      <w:r w:rsidRPr="003C5673">
        <w:t xml:space="preserve">3. Ākonga working collectively on larger projects which may include kaimahi research, for example, Information Technology and Communication Design ākonga involved in game development for </w:t>
      </w:r>
      <w:proofErr w:type="gramStart"/>
      <w:r w:rsidRPr="003C5673">
        <w:t>Forth</w:t>
      </w:r>
      <w:proofErr w:type="gramEnd"/>
      <w:r w:rsidRPr="003C5673">
        <w:t xml:space="preserve"> Street Studio, Information Technology ākonga working on open-source accessibility software, and Engineering Technologies ākonga working on designing interactive biomedical test equipment. </w:t>
      </w:r>
    </w:p>
    <w:p w14:paraId="2B1CD97A" w14:textId="77777777" w:rsidR="003C5673" w:rsidRPr="003C5673" w:rsidRDefault="003C5673" w:rsidP="003C5673">
      <w:r w:rsidRPr="003C5673">
        <w:t>4. Ākonga working on projects with Otago Polytechnic as a partner, for example, Business, Graduate Diploma in Tertiary Education (GDTE), and kaimahi ākonga enrolled in the Master of Professional Practice programme. </w:t>
      </w:r>
    </w:p>
    <w:p w14:paraId="0CCFDED0" w14:textId="77777777" w:rsidR="003C5673" w:rsidRPr="003C5673" w:rsidRDefault="003C5673" w:rsidP="003C5673">
      <w:r w:rsidRPr="003C5673">
        <w:t>Authority to negotiate intellectual property ownership for ākonga who are kaimahi of Otago Polytechnic. </w:t>
      </w:r>
    </w:p>
    <w:p w14:paraId="1DA37B9A" w14:textId="77777777" w:rsidR="003C5673" w:rsidRPr="003C5673" w:rsidRDefault="003C5673" w:rsidP="003C5673">
      <w:r w:rsidRPr="003C5673">
        <w:t> </w:t>
      </w:r>
    </w:p>
    <w:p w14:paraId="23C9729A" w14:textId="77777777" w:rsidR="003C5673" w:rsidRPr="003C5673" w:rsidRDefault="003C5673" w:rsidP="003C5673">
      <w:r w:rsidRPr="003C5673">
        <w:rPr>
          <w:b/>
          <w:bCs/>
        </w:rPr>
        <w:t>Process</w:t>
      </w:r>
      <w:r w:rsidRPr="003C5673">
        <w:t> </w:t>
      </w:r>
    </w:p>
    <w:p w14:paraId="023E4582" w14:textId="64CC5F52" w:rsidR="003C5673" w:rsidRPr="003C5673" w:rsidRDefault="003C5673" w:rsidP="003C5673">
      <w:pPr>
        <w:numPr>
          <w:ilvl w:val="0"/>
          <w:numId w:val="4"/>
        </w:numPr>
      </w:pPr>
      <w:r w:rsidRPr="003C5673">
        <w:lastRenderedPageBreak/>
        <w:t>In accordance with clause 2.1 of the Policy, ākonga own the intellectual pr</w:t>
      </w:r>
      <w:r>
        <w:t>o</w:t>
      </w:r>
      <w:r w:rsidRPr="003C5673">
        <w:t xml:space="preserve">perty they create (for example reports, resources, designs, </w:t>
      </w:r>
      <w:r>
        <w:t xml:space="preserve">and </w:t>
      </w:r>
      <w:r w:rsidRPr="003C5673">
        <w:t>software) unless otherwise agreed. </w:t>
      </w:r>
    </w:p>
    <w:p w14:paraId="29FD2B40" w14:textId="6B9A63A2" w:rsidR="003C5673" w:rsidRPr="003C5673" w:rsidRDefault="003C5673" w:rsidP="003C5673">
      <w:pPr>
        <w:numPr>
          <w:ilvl w:val="0"/>
          <w:numId w:val="5"/>
        </w:numPr>
      </w:pPr>
      <w:r w:rsidRPr="003C5673">
        <w:t xml:space="preserve">Kaimahi engaged in each programme of study must consider </w:t>
      </w:r>
      <w:r>
        <w:t>clause 2.2</w:t>
      </w:r>
      <w:r w:rsidRPr="003C5673">
        <w:t xml:space="preserve"> of the policy and include appropriate intellectual property provisions in the project documentation. </w:t>
      </w:r>
    </w:p>
    <w:p w14:paraId="7070F15E" w14:textId="0F71B0D2" w:rsidR="003C5673" w:rsidRPr="003C5673" w:rsidRDefault="003C5673" w:rsidP="003C5673">
      <w:pPr>
        <w:numPr>
          <w:ilvl w:val="0"/>
          <w:numId w:val="6"/>
        </w:numPr>
      </w:pPr>
      <w:r w:rsidRPr="003C5673">
        <w:rPr>
          <w:rFonts w:ascii="Arial" w:hAnsi="Arial" w:cs="Arial"/>
          <w:b/>
          <w:bCs/>
        </w:rPr>
        <w:t> </w:t>
      </w:r>
      <w:r w:rsidRPr="003C5673">
        <w:t>The suggested default position is that a partner organisation, including Otago Polytechnic</w:t>
      </w:r>
      <w:r>
        <w:t>,</w:t>
      </w:r>
      <w:r w:rsidRPr="003C5673">
        <w:t xml:space="preserve"> has the right to use ākonga work for the agreed purpose(s) under an irrevocable non-exclusive licence. </w:t>
      </w:r>
    </w:p>
    <w:p w14:paraId="37E8A00E" w14:textId="77777777" w:rsidR="003C5673" w:rsidRPr="003C5673" w:rsidRDefault="003C5673" w:rsidP="003C5673">
      <w:pPr>
        <w:numPr>
          <w:ilvl w:val="0"/>
          <w:numId w:val="7"/>
        </w:numPr>
      </w:pPr>
      <w:r w:rsidRPr="003C5673">
        <w:t>In accordance with clause 2.2 of the policy, ākonga are required to assign their intellectual property as a condition of completing any course/programme of study. Therefore, where the conditions of any project require ākonga involved to assign in their work, ākonga must be given the option of working on another equivalent project without that requirement. </w:t>
      </w:r>
    </w:p>
    <w:p w14:paraId="72510B21" w14:textId="77777777" w:rsidR="003C5673" w:rsidRPr="003C5673" w:rsidRDefault="003C5673" w:rsidP="003C5673">
      <w:pPr>
        <w:numPr>
          <w:ilvl w:val="0"/>
          <w:numId w:val="8"/>
        </w:numPr>
      </w:pPr>
      <w:r w:rsidRPr="003C5673">
        <w:t xml:space="preserve">For ākonga who are also kaimahi of Otago Polytechnic and seek support from Otago Polytechnic (for example time allowance) for their study, Otago Polytechnic may impose conditions on that support for example co-ownership of intellectual property. </w:t>
      </w:r>
      <w:r w:rsidRPr="003C5673">
        <w:rPr>
          <w:rFonts w:ascii="Arial" w:hAnsi="Arial" w:cs="Arial"/>
        </w:rPr>
        <w:t> </w:t>
      </w:r>
      <w:r w:rsidRPr="003C5673">
        <w:t xml:space="preserve">Approval and negotiations of the conditions for Otago Polytechnic kaimahi </w:t>
      </w:r>
      <w:r w:rsidRPr="003C5673">
        <w:rPr>
          <w:rFonts w:ascii="Aptos" w:hAnsi="Aptos" w:cs="Aptos"/>
        </w:rPr>
        <w:t>ā</w:t>
      </w:r>
      <w:r w:rsidRPr="003C5673">
        <w:t xml:space="preserve">konga shall be the Formal Leader of said </w:t>
      </w:r>
      <w:r w:rsidRPr="003C5673">
        <w:rPr>
          <w:rFonts w:ascii="Aptos" w:hAnsi="Aptos" w:cs="Aptos"/>
        </w:rPr>
        <w:t>ā</w:t>
      </w:r>
      <w:r w:rsidRPr="003C5673">
        <w:t>konga with the area Deputy Executive Director signing off. </w:t>
      </w:r>
    </w:p>
    <w:p w14:paraId="2A24ED39" w14:textId="77777777" w:rsidR="003C5673" w:rsidRPr="003C5673" w:rsidRDefault="003C5673" w:rsidP="003C5673">
      <w:pPr>
        <w:numPr>
          <w:ilvl w:val="0"/>
          <w:numId w:val="9"/>
        </w:numPr>
      </w:pPr>
      <w:r w:rsidRPr="003C5673">
        <w:t>In accordance with clause 2.3 of the Policy, kaimahi engaged in each programme of study must ensure that the intellectual property provisions for each project, whether a default position or any negotiated variation, and all parties’ agreement to those provisions are documented and preserved. </w:t>
      </w:r>
    </w:p>
    <w:p w14:paraId="65AD5D7A" w14:textId="77777777" w:rsidR="003C5673" w:rsidRPr="003C5673" w:rsidRDefault="003C5673" w:rsidP="003C5673">
      <w:pPr>
        <w:numPr>
          <w:ilvl w:val="0"/>
          <w:numId w:val="10"/>
        </w:numPr>
      </w:pPr>
      <w:r w:rsidRPr="003C5673">
        <w:t>If Otago Polytechnic wishes to use ākonga work, for example for promotional purposes, ākonga consent must be obtained beforehand. </w:t>
      </w:r>
    </w:p>
    <w:p w14:paraId="46E7ECE2" w14:textId="77777777" w:rsidR="003C5673" w:rsidRPr="003C5673" w:rsidRDefault="003C5673" w:rsidP="003C5673">
      <w:r w:rsidRPr="003C5673">
        <w:rPr>
          <w:rFonts w:ascii="Arial" w:hAnsi="Arial" w:cs="Arial"/>
        </w:rPr>
        <w:t> </w:t>
      </w:r>
      <w:r w:rsidRPr="003C5673">
        <w:t> </w:t>
      </w:r>
    </w:p>
    <w:sectPr w:rsidR="003C5673" w:rsidRPr="003C5673" w:rsidSect="00E5452A">
      <w:pgSz w:w="11907" w:h="16840" w:code="9"/>
      <w:pgMar w:top="1440" w:right="1440" w:bottom="1440" w:left="1440" w:header="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18B7"/>
    <w:multiLevelType w:val="multilevel"/>
    <w:tmpl w:val="D6621F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10775"/>
    <w:multiLevelType w:val="multilevel"/>
    <w:tmpl w:val="6F5201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6A3585"/>
    <w:multiLevelType w:val="multilevel"/>
    <w:tmpl w:val="C4F45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D531EC"/>
    <w:multiLevelType w:val="multilevel"/>
    <w:tmpl w:val="EBA0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740279"/>
    <w:multiLevelType w:val="multilevel"/>
    <w:tmpl w:val="F15852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A1315B"/>
    <w:multiLevelType w:val="multilevel"/>
    <w:tmpl w:val="497C9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537BEB"/>
    <w:multiLevelType w:val="multilevel"/>
    <w:tmpl w:val="8E16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974C1A"/>
    <w:multiLevelType w:val="multilevel"/>
    <w:tmpl w:val="99E4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B970B0"/>
    <w:multiLevelType w:val="multilevel"/>
    <w:tmpl w:val="DA54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F01553"/>
    <w:multiLevelType w:val="multilevel"/>
    <w:tmpl w:val="6E90ED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D65F9B"/>
    <w:multiLevelType w:val="multilevel"/>
    <w:tmpl w:val="0CB6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ED78F3"/>
    <w:multiLevelType w:val="multilevel"/>
    <w:tmpl w:val="CBA4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130748">
    <w:abstractNumId w:val="3"/>
  </w:num>
  <w:num w:numId="2" w16cid:durableId="1335454047">
    <w:abstractNumId w:val="10"/>
  </w:num>
  <w:num w:numId="3" w16cid:durableId="1937862597">
    <w:abstractNumId w:val="6"/>
  </w:num>
  <w:num w:numId="4" w16cid:durableId="130024573">
    <w:abstractNumId w:val="7"/>
  </w:num>
  <w:num w:numId="5" w16cid:durableId="395855082">
    <w:abstractNumId w:val="5"/>
  </w:num>
  <w:num w:numId="6" w16cid:durableId="1887598594">
    <w:abstractNumId w:val="2"/>
  </w:num>
  <w:num w:numId="7" w16cid:durableId="1814369166">
    <w:abstractNumId w:val="1"/>
  </w:num>
  <w:num w:numId="8" w16cid:durableId="1083840090">
    <w:abstractNumId w:val="9"/>
  </w:num>
  <w:num w:numId="9" w16cid:durableId="1833183887">
    <w:abstractNumId w:val="4"/>
  </w:num>
  <w:num w:numId="10" w16cid:durableId="464465720">
    <w:abstractNumId w:val="0"/>
  </w:num>
  <w:num w:numId="11" w16cid:durableId="676268673">
    <w:abstractNumId w:val="11"/>
  </w:num>
  <w:num w:numId="12" w16cid:durableId="2012221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73"/>
    <w:rsid w:val="001F20F8"/>
    <w:rsid w:val="003C5673"/>
    <w:rsid w:val="00434797"/>
    <w:rsid w:val="00666F49"/>
    <w:rsid w:val="0099529A"/>
    <w:rsid w:val="00E5452A"/>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B6B4F"/>
  <w15:chartTrackingRefBased/>
  <w15:docId w15:val="{1BAB1B69-D6A6-4859-B2FC-76F45B28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6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6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6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6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673"/>
    <w:rPr>
      <w:rFonts w:eastAsiaTheme="majorEastAsia" w:cstheme="majorBidi"/>
      <w:color w:val="272727" w:themeColor="text1" w:themeTint="D8"/>
    </w:rPr>
  </w:style>
  <w:style w:type="paragraph" w:styleId="Title">
    <w:name w:val="Title"/>
    <w:basedOn w:val="Normal"/>
    <w:next w:val="Normal"/>
    <w:link w:val="TitleChar"/>
    <w:uiPriority w:val="10"/>
    <w:qFormat/>
    <w:rsid w:val="003C5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673"/>
    <w:pPr>
      <w:spacing w:before="160"/>
      <w:jc w:val="center"/>
    </w:pPr>
    <w:rPr>
      <w:i/>
      <w:iCs/>
      <w:color w:val="404040" w:themeColor="text1" w:themeTint="BF"/>
    </w:rPr>
  </w:style>
  <w:style w:type="character" w:customStyle="1" w:styleId="QuoteChar">
    <w:name w:val="Quote Char"/>
    <w:basedOn w:val="DefaultParagraphFont"/>
    <w:link w:val="Quote"/>
    <w:uiPriority w:val="29"/>
    <w:rsid w:val="003C5673"/>
    <w:rPr>
      <w:i/>
      <w:iCs/>
      <w:color w:val="404040" w:themeColor="text1" w:themeTint="BF"/>
    </w:rPr>
  </w:style>
  <w:style w:type="paragraph" w:styleId="ListParagraph">
    <w:name w:val="List Paragraph"/>
    <w:basedOn w:val="Normal"/>
    <w:uiPriority w:val="34"/>
    <w:qFormat/>
    <w:rsid w:val="003C5673"/>
    <w:pPr>
      <w:ind w:left="720"/>
      <w:contextualSpacing/>
    </w:pPr>
  </w:style>
  <w:style w:type="character" w:styleId="IntenseEmphasis">
    <w:name w:val="Intense Emphasis"/>
    <w:basedOn w:val="DefaultParagraphFont"/>
    <w:uiPriority w:val="21"/>
    <w:qFormat/>
    <w:rsid w:val="003C5673"/>
    <w:rPr>
      <w:i/>
      <w:iCs/>
      <w:color w:val="0F4761" w:themeColor="accent1" w:themeShade="BF"/>
    </w:rPr>
  </w:style>
  <w:style w:type="paragraph" w:styleId="IntenseQuote">
    <w:name w:val="Intense Quote"/>
    <w:basedOn w:val="Normal"/>
    <w:next w:val="Normal"/>
    <w:link w:val="IntenseQuoteChar"/>
    <w:uiPriority w:val="30"/>
    <w:qFormat/>
    <w:rsid w:val="003C5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673"/>
    <w:rPr>
      <w:i/>
      <w:iCs/>
      <w:color w:val="0F4761" w:themeColor="accent1" w:themeShade="BF"/>
    </w:rPr>
  </w:style>
  <w:style w:type="character" w:styleId="IntenseReference">
    <w:name w:val="Intense Reference"/>
    <w:basedOn w:val="DefaultParagraphFont"/>
    <w:uiPriority w:val="32"/>
    <w:qFormat/>
    <w:rsid w:val="003C5673"/>
    <w:rPr>
      <w:b/>
      <w:bCs/>
      <w:smallCaps/>
      <w:color w:val="0F4761" w:themeColor="accent1" w:themeShade="BF"/>
      <w:spacing w:val="5"/>
    </w:rPr>
  </w:style>
  <w:style w:type="character" w:styleId="Hyperlink">
    <w:name w:val="Hyperlink"/>
    <w:basedOn w:val="DefaultParagraphFont"/>
    <w:uiPriority w:val="99"/>
    <w:unhideWhenUsed/>
    <w:rsid w:val="003C5673"/>
    <w:rPr>
      <w:color w:val="467886" w:themeColor="hyperlink"/>
      <w:u w:val="single"/>
    </w:rPr>
  </w:style>
  <w:style w:type="character" w:styleId="UnresolvedMention">
    <w:name w:val="Unresolved Mention"/>
    <w:basedOn w:val="DefaultParagraphFont"/>
    <w:uiPriority w:val="99"/>
    <w:semiHidden/>
    <w:unhideWhenUsed/>
    <w:rsid w:val="003C5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94132">
      <w:bodyDiv w:val="1"/>
      <w:marLeft w:val="0"/>
      <w:marRight w:val="0"/>
      <w:marTop w:val="0"/>
      <w:marBottom w:val="0"/>
      <w:divBdr>
        <w:top w:val="none" w:sz="0" w:space="0" w:color="auto"/>
        <w:left w:val="none" w:sz="0" w:space="0" w:color="auto"/>
        <w:bottom w:val="none" w:sz="0" w:space="0" w:color="auto"/>
        <w:right w:val="none" w:sz="0" w:space="0" w:color="auto"/>
      </w:divBdr>
      <w:divsChild>
        <w:div w:id="612975769">
          <w:marLeft w:val="0"/>
          <w:marRight w:val="0"/>
          <w:marTop w:val="0"/>
          <w:marBottom w:val="0"/>
          <w:divBdr>
            <w:top w:val="none" w:sz="0" w:space="0" w:color="auto"/>
            <w:left w:val="none" w:sz="0" w:space="0" w:color="auto"/>
            <w:bottom w:val="none" w:sz="0" w:space="0" w:color="auto"/>
            <w:right w:val="none" w:sz="0" w:space="0" w:color="auto"/>
          </w:divBdr>
        </w:div>
        <w:div w:id="1617131671">
          <w:marLeft w:val="0"/>
          <w:marRight w:val="0"/>
          <w:marTop w:val="0"/>
          <w:marBottom w:val="0"/>
          <w:divBdr>
            <w:top w:val="none" w:sz="0" w:space="0" w:color="auto"/>
            <w:left w:val="none" w:sz="0" w:space="0" w:color="auto"/>
            <w:bottom w:val="none" w:sz="0" w:space="0" w:color="auto"/>
            <w:right w:val="none" w:sz="0" w:space="0" w:color="auto"/>
          </w:divBdr>
        </w:div>
        <w:div w:id="830369125">
          <w:marLeft w:val="0"/>
          <w:marRight w:val="0"/>
          <w:marTop w:val="0"/>
          <w:marBottom w:val="0"/>
          <w:divBdr>
            <w:top w:val="none" w:sz="0" w:space="0" w:color="auto"/>
            <w:left w:val="none" w:sz="0" w:space="0" w:color="auto"/>
            <w:bottom w:val="none" w:sz="0" w:space="0" w:color="auto"/>
            <w:right w:val="none" w:sz="0" w:space="0" w:color="auto"/>
          </w:divBdr>
        </w:div>
        <w:div w:id="474614495">
          <w:marLeft w:val="0"/>
          <w:marRight w:val="0"/>
          <w:marTop w:val="0"/>
          <w:marBottom w:val="0"/>
          <w:divBdr>
            <w:top w:val="none" w:sz="0" w:space="0" w:color="auto"/>
            <w:left w:val="none" w:sz="0" w:space="0" w:color="auto"/>
            <w:bottom w:val="none" w:sz="0" w:space="0" w:color="auto"/>
            <w:right w:val="none" w:sz="0" w:space="0" w:color="auto"/>
          </w:divBdr>
        </w:div>
        <w:div w:id="207643607">
          <w:marLeft w:val="0"/>
          <w:marRight w:val="0"/>
          <w:marTop w:val="0"/>
          <w:marBottom w:val="0"/>
          <w:divBdr>
            <w:top w:val="none" w:sz="0" w:space="0" w:color="auto"/>
            <w:left w:val="none" w:sz="0" w:space="0" w:color="auto"/>
            <w:bottom w:val="none" w:sz="0" w:space="0" w:color="auto"/>
            <w:right w:val="none" w:sz="0" w:space="0" w:color="auto"/>
          </w:divBdr>
        </w:div>
        <w:div w:id="1177577754">
          <w:marLeft w:val="0"/>
          <w:marRight w:val="0"/>
          <w:marTop w:val="0"/>
          <w:marBottom w:val="0"/>
          <w:divBdr>
            <w:top w:val="none" w:sz="0" w:space="0" w:color="auto"/>
            <w:left w:val="none" w:sz="0" w:space="0" w:color="auto"/>
            <w:bottom w:val="none" w:sz="0" w:space="0" w:color="auto"/>
            <w:right w:val="none" w:sz="0" w:space="0" w:color="auto"/>
          </w:divBdr>
        </w:div>
        <w:div w:id="1112937874">
          <w:marLeft w:val="0"/>
          <w:marRight w:val="0"/>
          <w:marTop w:val="0"/>
          <w:marBottom w:val="0"/>
          <w:divBdr>
            <w:top w:val="none" w:sz="0" w:space="0" w:color="auto"/>
            <w:left w:val="none" w:sz="0" w:space="0" w:color="auto"/>
            <w:bottom w:val="none" w:sz="0" w:space="0" w:color="auto"/>
            <w:right w:val="none" w:sz="0" w:space="0" w:color="auto"/>
          </w:divBdr>
        </w:div>
        <w:div w:id="261032662">
          <w:marLeft w:val="0"/>
          <w:marRight w:val="0"/>
          <w:marTop w:val="0"/>
          <w:marBottom w:val="0"/>
          <w:divBdr>
            <w:top w:val="none" w:sz="0" w:space="0" w:color="auto"/>
            <w:left w:val="none" w:sz="0" w:space="0" w:color="auto"/>
            <w:bottom w:val="none" w:sz="0" w:space="0" w:color="auto"/>
            <w:right w:val="none" w:sz="0" w:space="0" w:color="auto"/>
          </w:divBdr>
        </w:div>
        <w:div w:id="1269267090">
          <w:marLeft w:val="0"/>
          <w:marRight w:val="0"/>
          <w:marTop w:val="0"/>
          <w:marBottom w:val="0"/>
          <w:divBdr>
            <w:top w:val="none" w:sz="0" w:space="0" w:color="auto"/>
            <w:left w:val="none" w:sz="0" w:space="0" w:color="auto"/>
            <w:bottom w:val="none" w:sz="0" w:space="0" w:color="auto"/>
            <w:right w:val="none" w:sz="0" w:space="0" w:color="auto"/>
          </w:divBdr>
        </w:div>
        <w:div w:id="1326202417">
          <w:marLeft w:val="0"/>
          <w:marRight w:val="0"/>
          <w:marTop w:val="0"/>
          <w:marBottom w:val="0"/>
          <w:divBdr>
            <w:top w:val="none" w:sz="0" w:space="0" w:color="auto"/>
            <w:left w:val="none" w:sz="0" w:space="0" w:color="auto"/>
            <w:bottom w:val="none" w:sz="0" w:space="0" w:color="auto"/>
            <w:right w:val="none" w:sz="0" w:space="0" w:color="auto"/>
          </w:divBdr>
        </w:div>
        <w:div w:id="1872915201">
          <w:marLeft w:val="0"/>
          <w:marRight w:val="0"/>
          <w:marTop w:val="0"/>
          <w:marBottom w:val="0"/>
          <w:divBdr>
            <w:top w:val="none" w:sz="0" w:space="0" w:color="auto"/>
            <w:left w:val="none" w:sz="0" w:space="0" w:color="auto"/>
            <w:bottom w:val="none" w:sz="0" w:space="0" w:color="auto"/>
            <w:right w:val="none" w:sz="0" w:space="0" w:color="auto"/>
          </w:divBdr>
        </w:div>
        <w:div w:id="963847870">
          <w:marLeft w:val="0"/>
          <w:marRight w:val="0"/>
          <w:marTop w:val="0"/>
          <w:marBottom w:val="0"/>
          <w:divBdr>
            <w:top w:val="none" w:sz="0" w:space="0" w:color="auto"/>
            <w:left w:val="none" w:sz="0" w:space="0" w:color="auto"/>
            <w:bottom w:val="none" w:sz="0" w:space="0" w:color="auto"/>
            <w:right w:val="none" w:sz="0" w:space="0" w:color="auto"/>
          </w:divBdr>
        </w:div>
        <w:div w:id="1805153322">
          <w:marLeft w:val="0"/>
          <w:marRight w:val="0"/>
          <w:marTop w:val="0"/>
          <w:marBottom w:val="0"/>
          <w:divBdr>
            <w:top w:val="none" w:sz="0" w:space="0" w:color="auto"/>
            <w:left w:val="none" w:sz="0" w:space="0" w:color="auto"/>
            <w:bottom w:val="none" w:sz="0" w:space="0" w:color="auto"/>
            <w:right w:val="none" w:sz="0" w:space="0" w:color="auto"/>
          </w:divBdr>
        </w:div>
        <w:div w:id="139156368">
          <w:marLeft w:val="0"/>
          <w:marRight w:val="0"/>
          <w:marTop w:val="0"/>
          <w:marBottom w:val="0"/>
          <w:divBdr>
            <w:top w:val="none" w:sz="0" w:space="0" w:color="auto"/>
            <w:left w:val="none" w:sz="0" w:space="0" w:color="auto"/>
            <w:bottom w:val="none" w:sz="0" w:space="0" w:color="auto"/>
            <w:right w:val="none" w:sz="0" w:space="0" w:color="auto"/>
          </w:divBdr>
        </w:div>
        <w:div w:id="1368025128">
          <w:marLeft w:val="0"/>
          <w:marRight w:val="0"/>
          <w:marTop w:val="0"/>
          <w:marBottom w:val="0"/>
          <w:divBdr>
            <w:top w:val="none" w:sz="0" w:space="0" w:color="auto"/>
            <w:left w:val="none" w:sz="0" w:space="0" w:color="auto"/>
            <w:bottom w:val="none" w:sz="0" w:space="0" w:color="auto"/>
            <w:right w:val="none" w:sz="0" w:space="0" w:color="auto"/>
          </w:divBdr>
        </w:div>
        <w:div w:id="1532574803">
          <w:marLeft w:val="0"/>
          <w:marRight w:val="0"/>
          <w:marTop w:val="0"/>
          <w:marBottom w:val="0"/>
          <w:divBdr>
            <w:top w:val="none" w:sz="0" w:space="0" w:color="auto"/>
            <w:left w:val="none" w:sz="0" w:space="0" w:color="auto"/>
            <w:bottom w:val="none" w:sz="0" w:space="0" w:color="auto"/>
            <w:right w:val="none" w:sz="0" w:space="0" w:color="auto"/>
          </w:divBdr>
        </w:div>
        <w:div w:id="171577930">
          <w:marLeft w:val="0"/>
          <w:marRight w:val="0"/>
          <w:marTop w:val="0"/>
          <w:marBottom w:val="0"/>
          <w:divBdr>
            <w:top w:val="none" w:sz="0" w:space="0" w:color="auto"/>
            <w:left w:val="none" w:sz="0" w:space="0" w:color="auto"/>
            <w:bottom w:val="none" w:sz="0" w:space="0" w:color="auto"/>
            <w:right w:val="none" w:sz="0" w:space="0" w:color="auto"/>
          </w:divBdr>
        </w:div>
        <w:div w:id="797915991">
          <w:marLeft w:val="0"/>
          <w:marRight w:val="0"/>
          <w:marTop w:val="0"/>
          <w:marBottom w:val="0"/>
          <w:divBdr>
            <w:top w:val="none" w:sz="0" w:space="0" w:color="auto"/>
            <w:left w:val="none" w:sz="0" w:space="0" w:color="auto"/>
            <w:bottom w:val="none" w:sz="0" w:space="0" w:color="auto"/>
            <w:right w:val="none" w:sz="0" w:space="0" w:color="auto"/>
          </w:divBdr>
        </w:div>
        <w:div w:id="1609894622">
          <w:marLeft w:val="0"/>
          <w:marRight w:val="0"/>
          <w:marTop w:val="0"/>
          <w:marBottom w:val="0"/>
          <w:divBdr>
            <w:top w:val="none" w:sz="0" w:space="0" w:color="auto"/>
            <w:left w:val="none" w:sz="0" w:space="0" w:color="auto"/>
            <w:bottom w:val="none" w:sz="0" w:space="0" w:color="auto"/>
            <w:right w:val="none" w:sz="0" w:space="0" w:color="auto"/>
          </w:divBdr>
        </w:div>
        <w:div w:id="1043016519">
          <w:marLeft w:val="0"/>
          <w:marRight w:val="0"/>
          <w:marTop w:val="0"/>
          <w:marBottom w:val="0"/>
          <w:divBdr>
            <w:top w:val="none" w:sz="0" w:space="0" w:color="auto"/>
            <w:left w:val="none" w:sz="0" w:space="0" w:color="auto"/>
            <w:bottom w:val="none" w:sz="0" w:space="0" w:color="auto"/>
            <w:right w:val="none" w:sz="0" w:space="0" w:color="auto"/>
          </w:divBdr>
        </w:div>
        <w:div w:id="1948348020">
          <w:marLeft w:val="0"/>
          <w:marRight w:val="0"/>
          <w:marTop w:val="0"/>
          <w:marBottom w:val="0"/>
          <w:divBdr>
            <w:top w:val="none" w:sz="0" w:space="0" w:color="auto"/>
            <w:left w:val="none" w:sz="0" w:space="0" w:color="auto"/>
            <w:bottom w:val="none" w:sz="0" w:space="0" w:color="auto"/>
            <w:right w:val="none" w:sz="0" w:space="0" w:color="auto"/>
          </w:divBdr>
        </w:div>
        <w:div w:id="788931924">
          <w:marLeft w:val="0"/>
          <w:marRight w:val="0"/>
          <w:marTop w:val="0"/>
          <w:marBottom w:val="0"/>
          <w:divBdr>
            <w:top w:val="none" w:sz="0" w:space="0" w:color="auto"/>
            <w:left w:val="none" w:sz="0" w:space="0" w:color="auto"/>
            <w:bottom w:val="none" w:sz="0" w:space="0" w:color="auto"/>
            <w:right w:val="none" w:sz="0" w:space="0" w:color="auto"/>
          </w:divBdr>
        </w:div>
        <w:div w:id="595360474">
          <w:marLeft w:val="0"/>
          <w:marRight w:val="0"/>
          <w:marTop w:val="0"/>
          <w:marBottom w:val="0"/>
          <w:divBdr>
            <w:top w:val="none" w:sz="0" w:space="0" w:color="auto"/>
            <w:left w:val="none" w:sz="0" w:space="0" w:color="auto"/>
            <w:bottom w:val="none" w:sz="0" w:space="0" w:color="auto"/>
            <w:right w:val="none" w:sz="0" w:space="0" w:color="auto"/>
          </w:divBdr>
        </w:div>
        <w:div w:id="963540891">
          <w:marLeft w:val="0"/>
          <w:marRight w:val="0"/>
          <w:marTop w:val="0"/>
          <w:marBottom w:val="0"/>
          <w:divBdr>
            <w:top w:val="none" w:sz="0" w:space="0" w:color="auto"/>
            <w:left w:val="none" w:sz="0" w:space="0" w:color="auto"/>
            <w:bottom w:val="none" w:sz="0" w:space="0" w:color="auto"/>
            <w:right w:val="none" w:sz="0" w:space="0" w:color="auto"/>
          </w:divBdr>
        </w:div>
        <w:div w:id="803160774">
          <w:marLeft w:val="0"/>
          <w:marRight w:val="0"/>
          <w:marTop w:val="0"/>
          <w:marBottom w:val="0"/>
          <w:divBdr>
            <w:top w:val="none" w:sz="0" w:space="0" w:color="auto"/>
            <w:left w:val="none" w:sz="0" w:space="0" w:color="auto"/>
            <w:bottom w:val="none" w:sz="0" w:space="0" w:color="auto"/>
            <w:right w:val="none" w:sz="0" w:space="0" w:color="auto"/>
          </w:divBdr>
        </w:div>
        <w:div w:id="934173996">
          <w:marLeft w:val="0"/>
          <w:marRight w:val="0"/>
          <w:marTop w:val="0"/>
          <w:marBottom w:val="0"/>
          <w:divBdr>
            <w:top w:val="none" w:sz="0" w:space="0" w:color="auto"/>
            <w:left w:val="none" w:sz="0" w:space="0" w:color="auto"/>
            <w:bottom w:val="none" w:sz="0" w:space="0" w:color="auto"/>
            <w:right w:val="none" w:sz="0" w:space="0" w:color="auto"/>
          </w:divBdr>
        </w:div>
        <w:div w:id="592474295">
          <w:marLeft w:val="0"/>
          <w:marRight w:val="0"/>
          <w:marTop w:val="0"/>
          <w:marBottom w:val="0"/>
          <w:divBdr>
            <w:top w:val="none" w:sz="0" w:space="0" w:color="auto"/>
            <w:left w:val="none" w:sz="0" w:space="0" w:color="auto"/>
            <w:bottom w:val="none" w:sz="0" w:space="0" w:color="auto"/>
            <w:right w:val="none" w:sz="0" w:space="0" w:color="auto"/>
          </w:divBdr>
        </w:div>
        <w:div w:id="1264922587">
          <w:marLeft w:val="0"/>
          <w:marRight w:val="0"/>
          <w:marTop w:val="0"/>
          <w:marBottom w:val="0"/>
          <w:divBdr>
            <w:top w:val="none" w:sz="0" w:space="0" w:color="auto"/>
            <w:left w:val="none" w:sz="0" w:space="0" w:color="auto"/>
            <w:bottom w:val="none" w:sz="0" w:space="0" w:color="auto"/>
            <w:right w:val="none" w:sz="0" w:space="0" w:color="auto"/>
          </w:divBdr>
        </w:div>
        <w:div w:id="76708687">
          <w:marLeft w:val="0"/>
          <w:marRight w:val="0"/>
          <w:marTop w:val="0"/>
          <w:marBottom w:val="0"/>
          <w:divBdr>
            <w:top w:val="none" w:sz="0" w:space="0" w:color="auto"/>
            <w:left w:val="none" w:sz="0" w:space="0" w:color="auto"/>
            <w:bottom w:val="none" w:sz="0" w:space="0" w:color="auto"/>
            <w:right w:val="none" w:sz="0" w:space="0" w:color="auto"/>
          </w:divBdr>
        </w:div>
      </w:divsChild>
    </w:div>
    <w:div w:id="1196843631">
      <w:bodyDiv w:val="1"/>
      <w:marLeft w:val="0"/>
      <w:marRight w:val="0"/>
      <w:marTop w:val="0"/>
      <w:marBottom w:val="0"/>
      <w:divBdr>
        <w:top w:val="none" w:sz="0" w:space="0" w:color="auto"/>
        <w:left w:val="none" w:sz="0" w:space="0" w:color="auto"/>
        <w:bottom w:val="none" w:sz="0" w:space="0" w:color="auto"/>
        <w:right w:val="none" w:sz="0" w:space="0" w:color="auto"/>
      </w:divBdr>
      <w:divsChild>
        <w:div w:id="632056515">
          <w:marLeft w:val="0"/>
          <w:marRight w:val="0"/>
          <w:marTop w:val="0"/>
          <w:marBottom w:val="0"/>
          <w:divBdr>
            <w:top w:val="none" w:sz="0" w:space="0" w:color="auto"/>
            <w:left w:val="none" w:sz="0" w:space="0" w:color="auto"/>
            <w:bottom w:val="none" w:sz="0" w:space="0" w:color="auto"/>
            <w:right w:val="none" w:sz="0" w:space="0" w:color="auto"/>
          </w:divBdr>
        </w:div>
        <w:div w:id="784082781">
          <w:marLeft w:val="0"/>
          <w:marRight w:val="0"/>
          <w:marTop w:val="0"/>
          <w:marBottom w:val="0"/>
          <w:divBdr>
            <w:top w:val="none" w:sz="0" w:space="0" w:color="auto"/>
            <w:left w:val="none" w:sz="0" w:space="0" w:color="auto"/>
            <w:bottom w:val="none" w:sz="0" w:space="0" w:color="auto"/>
            <w:right w:val="none" w:sz="0" w:space="0" w:color="auto"/>
          </w:divBdr>
        </w:div>
        <w:div w:id="136342089">
          <w:marLeft w:val="0"/>
          <w:marRight w:val="0"/>
          <w:marTop w:val="0"/>
          <w:marBottom w:val="0"/>
          <w:divBdr>
            <w:top w:val="none" w:sz="0" w:space="0" w:color="auto"/>
            <w:left w:val="none" w:sz="0" w:space="0" w:color="auto"/>
            <w:bottom w:val="none" w:sz="0" w:space="0" w:color="auto"/>
            <w:right w:val="none" w:sz="0" w:space="0" w:color="auto"/>
          </w:divBdr>
        </w:div>
        <w:div w:id="680859356">
          <w:marLeft w:val="0"/>
          <w:marRight w:val="0"/>
          <w:marTop w:val="0"/>
          <w:marBottom w:val="0"/>
          <w:divBdr>
            <w:top w:val="none" w:sz="0" w:space="0" w:color="auto"/>
            <w:left w:val="none" w:sz="0" w:space="0" w:color="auto"/>
            <w:bottom w:val="none" w:sz="0" w:space="0" w:color="auto"/>
            <w:right w:val="none" w:sz="0" w:space="0" w:color="auto"/>
          </w:divBdr>
        </w:div>
        <w:div w:id="1940672072">
          <w:marLeft w:val="0"/>
          <w:marRight w:val="0"/>
          <w:marTop w:val="0"/>
          <w:marBottom w:val="0"/>
          <w:divBdr>
            <w:top w:val="none" w:sz="0" w:space="0" w:color="auto"/>
            <w:left w:val="none" w:sz="0" w:space="0" w:color="auto"/>
            <w:bottom w:val="none" w:sz="0" w:space="0" w:color="auto"/>
            <w:right w:val="none" w:sz="0" w:space="0" w:color="auto"/>
          </w:divBdr>
        </w:div>
        <w:div w:id="1382941586">
          <w:marLeft w:val="0"/>
          <w:marRight w:val="0"/>
          <w:marTop w:val="0"/>
          <w:marBottom w:val="0"/>
          <w:divBdr>
            <w:top w:val="none" w:sz="0" w:space="0" w:color="auto"/>
            <w:left w:val="none" w:sz="0" w:space="0" w:color="auto"/>
            <w:bottom w:val="none" w:sz="0" w:space="0" w:color="auto"/>
            <w:right w:val="none" w:sz="0" w:space="0" w:color="auto"/>
          </w:divBdr>
        </w:div>
        <w:div w:id="8725489">
          <w:marLeft w:val="0"/>
          <w:marRight w:val="0"/>
          <w:marTop w:val="0"/>
          <w:marBottom w:val="0"/>
          <w:divBdr>
            <w:top w:val="none" w:sz="0" w:space="0" w:color="auto"/>
            <w:left w:val="none" w:sz="0" w:space="0" w:color="auto"/>
            <w:bottom w:val="none" w:sz="0" w:space="0" w:color="auto"/>
            <w:right w:val="none" w:sz="0" w:space="0" w:color="auto"/>
          </w:divBdr>
        </w:div>
        <w:div w:id="1903831110">
          <w:marLeft w:val="0"/>
          <w:marRight w:val="0"/>
          <w:marTop w:val="0"/>
          <w:marBottom w:val="0"/>
          <w:divBdr>
            <w:top w:val="none" w:sz="0" w:space="0" w:color="auto"/>
            <w:left w:val="none" w:sz="0" w:space="0" w:color="auto"/>
            <w:bottom w:val="none" w:sz="0" w:space="0" w:color="auto"/>
            <w:right w:val="none" w:sz="0" w:space="0" w:color="auto"/>
          </w:divBdr>
        </w:div>
        <w:div w:id="329331266">
          <w:marLeft w:val="0"/>
          <w:marRight w:val="0"/>
          <w:marTop w:val="0"/>
          <w:marBottom w:val="0"/>
          <w:divBdr>
            <w:top w:val="none" w:sz="0" w:space="0" w:color="auto"/>
            <w:left w:val="none" w:sz="0" w:space="0" w:color="auto"/>
            <w:bottom w:val="none" w:sz="0" w:space="0" w:color="auto"/>
            <w:right w:val="none" w:sz="0" w:space="0" w:color="auto"/>
          </w:divBdr>
        </w:div>
        <w:div w:id="482547771">
          <w:marLeft w:val="0"/>
          <w:marRight w:val="0"/>
          <w:marTop w:val="0"/>
          <w:marBottom w:val="0"/>
          <w:divBdr>
            <w:top w:val="none" w:sz="0" w:space="0" w:color="auto"/>
            <w:left w:val="none" w:sz="0" w:space="0" w:color="auto"/>
            <w:bottom w:val="none" w:sz="0" w:space="0" w:color="auto"/>
            <w:right w:val="none" w:sz="0" w:space="0" w:color="auto"/>
          </w:divBdr>
        </w:div>
        <w:div w:id="804784783">
          <w:marLeft w:val="0"/>
          <w:marRight w:val="0"/>
          <w:marTop w:val="0"/>
          <w:marBottom w:val="0"/>
          <w:divBdr>
            <w:top w:val="none" w:sz="0" w:space="0" w:color="auto"/>
            <w:left w:val="none" w:sz="0" w:space="0" w:color="auto"/>
            <w:bottom w:val="none" w:sz="0" w:space="0" w:color="auto"/>
            <w:right w:val="none" w:sz="0" w:space="0" w:color="auto"/>
          </w:divBdr>
        </w:div>
        <w:div w:id="590968164">
          <w:marLeft w:val="0"/>
          <w:marRight w:val="0"/>
          <w:marTop w:val="0"/>
          <w:marBottom w:val="0"/>
          <w:divBdr>
            <w:top w:val="none" w:sz="0" w:space="0" w:color="auto"/>
            <w:left w:val="none" w:sz="0" w:space="0" w:color="auto"/>
            <w:bottom w:val="none" w:sz="0" w:space="0" w:color="auto"/>
            <w:right w:val="none" w:sz="0" w:space="0" w:color="auto"/>
          </w:divBdr>
        </w:div>
        <w:div w:id="705834719">
          <w:marLeft w:val="0"/>
          <w:marRight w:val="0"/>
          <w:marTop w:val="0"/>
          <w:marBottom w:val="0"/>
          <w:divBdr>
            <w:top w:val="none" w:sz="0" w:space="0" w:color="auto"/>
            <w:left w:val="none" w:sz="0" w:space="0" w:color="auto"/>
            <w:bottom w:val="none" w:sz="0" w:space="0" w:color="auto"/>
            <w:right w:val="none" w:sz="0" w:space="0" w:color="auto"/>
          </w:divBdr>
        </w:div>
        <w:div w:id="636374290">
          <w:marLeft w:val="0"/>
          <w:marRight w:val="0"/>
          <w:marTop w:val="0"/>
          <w:marBottom w:val="0"/>
          <w:divBdr>
            <w:top w:val="none" w:sz="0" w:space="0" w:color="auto"/>
            <w:left w:val="none" w:sz="0" w:space="0" w:color="auto"/>
            <w:bottom w:val="none" w:sz="0" w:space="0" w:color="auto"/>
            <w:right w:val="none" w:sz="0" w:space="0" w:color="auto"/>
          </w:divBdr>
        </w:div>
        <w:div w:id="1481842112">
          <w:marLeft w:val="0"/>
          <w:marRight w:val="0"/>
          <w:marTop w:val="0"/>
          <w:marBottom w:val="0"/>
          <w:divBdr>
            <w:top w:val="none" w:sz="0" w:space="0" w:color="auto"/>
            <w:left w:val="none" w:sz="0" w:space="0" w:color="auto"/>
            <w:bottom w:val="none" w:sz="0" w:space="0" w:color="auto"/>
            <w:right w:val="none" w:sz="0" w:space="0" w:color="auto"/>
          </w:divBdr>
        </w:div>
        <w:div w:id="991056821">
          <w:marLeft w:val="0"/>
          <w:marRight w:val="0"/>
          <w:marTop w:val="0"/>
          <w:marBottom w:val="0"/>
          <w:divBdr>
            <w:top w:val="none" w:sz="0" w:space="0" w:color="auto"/>
            <w:left w:val="none" w:sz="0" w:space="0" w:color="auto"/>
            <w:bottom w:val="none" w:sz="0" w:space="0" w:color="auto"/>
            <w:right w:val="none" w:sz="0" w:space="0" w:color="auto"/>
          </w:divBdr>
        </w:div>
        <w:div w:id="799304880">
          <w:marLeft w:val="0"/>
          <w:marRight w:val="0"/>
          <w:marTop w:val="0"/>
          <w:marBottom w:val="0"/>
          <w:divBdr>
            <w:top w:val="none" w:sz="0" w:space="0" w:color="auto"/>
            <w:left w:val="none" w:sz="0" w:space="0" w:color="auto"/>
            <w:bottom w:val="none" w:sz="0" w:space="0" w:color="auto"/>
            <w:right w:val="none" w:sz="0" w:space="0" w:color="auto"/>
          </w:divBdr>
        </w:div>
        <w:div w:id="1585381555">
          <w:marLeft w:val="0"/>
          <w:marRight w:val="0"/>
          <w:marTop w:val="0"/>
          <w:marBottom w:val="0"/>
          <w:divBdr>
            <w:top w:val="none" w:sz="0" w:space="0" w:color="auto"/>
            <w:left w:val="none" w:sz="0" w:space="0" w:color="auto"/>
            <w:bottom w:val="none" w:sz="0" w:space="0" w:color="auto"/>
            <w:right w:val="none" w:sz="0" w:space="0" w:color="auto"/>
          </w:divBdr>
        </w:div>
        <w:div w:id="1828010010">
          <w:marLeft w:val="0"/>
          <w:marRight w:val="0"/>
          <w:marTop w:val="0"/>
          <w:marBottom w:val="0"/>
          <w:divBdr>
            <w:top w:val="none" w:sz="0" w:space="0" w:color="auto"/>
            <w:left w:val="none" w:sz="0" w:space="0" w:color="auto"/>
            <w:bottom w:val="none" w:sz="0" w:space="0" w:color="auto"/>
            <w:right w:val="none" w:sz="0" w:space="0" w:color="auto"/>
          </w:divBdr>
        </w:div>
        <w:div w:id="175509245">
          <w:marLeft w:val="0"/>
          <w:marRight w:val="0"/>
          <w:marTop w:val="0"/>
          <w:marBottom w:val="0"/>
          <w:divBdr>
            <w:top w:val="none" w:sz="0" w:space="0" w:color="auto"/>
            <w:left w:val="none" w:sz="0" w:space="0" w:color="auto"/>
            <w:bottom w:val="none" w:sz="0" w:space="0" w:color="auto"/>
            <w:right w:val="none" w:sz="0" w:space="0" w:color="auto"/>
          </w:divBdr>
        </w:div>
        <w:div w:id="1607930140">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2029061208">
          <w:marLeft w:val="0"/>
          <w:marRight w:val="0"/>
          <w:marTop w:val="0"/>
          <w:marBottom w:val="0"/>
          <w:divBdr>
            <w:top w:val="none" w:sz="0" w:space="0" w:color="auto"/>
            <w:left w:val="none" w:sz="0" w:space="0" w:color="auto"/>
            <w:bottom w:val="none" w:sz="0" w:space="0" w:color="auto"/>
            <w:right w:val="none" w:sz="0" w:space="0" w:color="auto"/>
          </w:divBdr>
        </w:div>
        <w:div w:id="964114102">
          <w:marLeft w:val="0"/>
          <w:marRight w:val="0"/>
          <w:marTop w:val="0"/>
          <w:marBottom w:val="0"/>
          <w:divBdr>
            <w:top w:val="none" w:sz="0" w:space="0" w:color="auto"/>
            <w:left w:val="none" w:sz="0" w:space="0" w:color="auto"/>
            <w:bottom w:val="none" w:sz="0" w:space="0" w:color="auto"/>
            <w:right w:val="none" w:sz="0" w:space="0" w:color="auto"/>
          </w:divBdr>
        </w:div>
        <w:div w:id="110902620">
          <w:marLeft w:val="0"/>
          <w:marRight w:val="0"/>
          <w:marTop w:val="0"/>
          <w:marBottom w:val="0"/>
          <w:divBdr>
            <w:top w:val="none" w:sz="0" w:space="0" w:color="auto"/>
            <w:left w:val="none" w:sz="0" w:space="0" w:color="auto"/>
            <w:bottom w:val="none" w:sz="0" w:space="0" w:color="auto"/>
            <w:right w:val="none" w:sz="0" w:space="0" w:color="auto"/>
          </w:divBdr>
        </w:div>
        <w:div w:id="520972416">
          <w:marLeft w:val="0"/>
          <w:marRight w:val="0"/>
          <w:marTop w:val="0"/>
          <w:marBottom w:val="0"/>
          <w:divBdr>
            <w:top w:val="none" w:sz="0" w:space="0" w:color="auto"/>
            <w:left w:val="none" w:sz="0" w:space="0" w:color="auto"/>
            <w:bottom w:val="none" w:sz="0" w:space="0" w:color="auto"/>
            <w:right w:val="none" w:sz="0" w:space="0" w:color="auto"/>
          </w:divBdr>
        </w:div>
        <w:div w:id="889459220">
          <w:marLeft w:val="0"/>
          <w:marRight w:val="0"/>
          <w:marTop w:val="0"/>
          <w:marBottom w:val="0"/>
          <w:divBdr>
            <w:top w:val="none" w:sz="0" w:space="0" w:color="auto"/>
            <w:left w:val="none" w:sz="0" w:space="0" w:color="auto"/>
            <w:bottom w:val="none" w:sz="0" w:space="0" w:color="auto"/>
            <w:right w:val="none" w:sz="0" w:space="0" w:color="auto"/>
          </w:divBdr>
        </w:div>
        <w:div w:id="104811168">
          <w:marLeft w:val="0"/>
          <w:marRight w:val="0"/>
          <w:marTop w:val="0"/>
          <w:marBottom w:val="0"/>
          <w:divBdr>
            <w:top w:val="none" w:sz="0" w:space="0" w:color="auto"/>
            <w:left w:val="none" w:sz="0" w:space="0" w:color="auto"/>
            <w:bottom w:val="none" w:sz="0" w:space="0" w:color="auto"/>
            <w:right w:val="none" w:sz="0" w:space="0" w:color="auto"/>
          </w:divBdr>
        </w:div>
        <w:div w:id="637029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op.ac.nz/about-us/governance-and-management/policy-library/intellectual-property" TargetMode="External"/><Relationship Id="rId5" Type="http://schemas.openxmlformats.org/officeDocument/2006/relationships/hyperlink" Target="https://online.op.ac.nz/about-us/governance-and-management/policy-library/intellectual-property-matauranga-mao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624</Words>
  <Characters>3671</Characters>
  <Application>Microsoft Office Word</Application>
  <DocSecurity>0</DocSecurity>
  <Lines>65</Lines>
  <Paragraphs>30</Paragraphs>
  <ScaleCrop>false</ScaleCrop>
  <Company>Otago Polytechnic</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O'Fee</dc:creator>
  <cp:keywords/>
  <dc:description/>
  <cp:lastModifiedBy>Jeanette O'Fee</cp:lastModifiedBy>
  <cp:revision>1</cp:revision>
  <dcterms:created xsi:type="dcterms:W3CDTF">2024-12-16T18:54:00Z</dcterms:created>
  <dcterms:modified xsi:type="dcterms:W3CDTF">2024-12-16T18:59:00Z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efbab947-bd74-4c6c-97c8-ae077bd80cd8</vt:lpwstr>
  </property>
</Properties>
</file>